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70" w:rsidRDefault="005C269A" w:rsidP="00E55651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probllem</w:t>
      </w:r>
      <w:proofErr w:type="spellEnd"/>
      <w:r>
        <w:rPr>
          <w:lang w:val="en-US"/>
        </w:rPr>
        <w:t xml:space="preserve"> </w:t>
      </w:r>
      <w:r w:rsidRPr="0095727E">
        <w:rPr>
          <w:lang w:val="en-US"/>
        </w:rPr>
        <w:t>of</w:t>
      </w:r>
      <w:r>
        <w:rPr>
          <w:lang w:val="en-US"/>
        </w:rPr>
        <w:t xml:space="preserve"> </w:t>
      </w:r>
      <w:r w:rsidRPr="005C269A">
        <w:rPr>
          <w:i/>
          <w:lang w:val="en-US"/>
        </w:rPr>
        <w:t>E. altidens</w:t>
      </w:r>
      <w:r>
        <w:rPr>
          <w:lang w:val="en-US"/>
        </w:rPr>
        <w:t xml:space="preserve"> warrants a thorough discussion since its name has been extensively used and abused in the </w:t>
      </w:r>
      <w:proofErr w:type="spellStart"/>
      <w:r>
        <w:rPr>
          <w:lang w:val="en-US"/>
        </w:rPr>
        <w:t>litterature</w:t>
      </w:r>
      <w:proofErr w:type="spellEnd"/>
      <w:r>
        <w:rPr>
          <w:lang w:val="en-US"/>
        </w:rPr>
        <w:t>.</w:t>
      </w:r>
      <w:r w:rsidR="008247FE">
        <w:rPr>
          <w:lang w:val="en-US"/>
        </w:rPr>
        <w:t xml:space="preserve"> I am deeply indebted to Lutz Maul for providing me with copies of relevant articles and translations.</w:t>
      </w:r>
      <w:r w:rsidR="00500ACB">
        <w:rPr>
          <w:lang w:val="en-US"/>
        </w:rPr>
        <w:t xml:space="preserve"> </w:t>
      </w:r>
      <w:r w:rsidR="00500ACB" w:rsidRPr="002957E4">
        <w:rPr>
          <w:highlight w:val="yellow"/>
          <w:lang w:val="en-US"/>
        </w:rPr>
        <w:t>Figures S</w:t>
      </w:r>
      <w:r w:rsidR="00235AC8">
        <w:rPr>
          <w:highlight w:val="yellow"/>
          <w:lang w:val="en-US"/>
        </w:rPr>
        <w:t>5</w:t>
      </w:r>
      <w:r w:rsidR="00500ACB" w:rsidRPr="002957E4">
        <w:rPr>
          <w:highlight w:val="yellow"/>
          <w:lang w:val="en-US"/>
        </w:rPr>
        <w:t xml:space="preserve"> </w:t>
      </w:r>
      <w:r w:rsidR="002957E4" w:rsidRPr="002957E4">
        <w:rPr>
          <w:highlight w:val="yellow"/>
          <w:lang w:val="en-US"/>
        </w:rPr>
        <w:t>to S1</w:t>
      </w:r>
      <w:r w:rsidR="00CC5F9D">
        <w:rPr>
          <w:lang w:val="en-US"/>
        </w:rPr>
        <w:t>4</w:t>
      </w:r>
      <w:r w:rsidR="002957E4">
        <w:rPr>
          <w:lang w:val="en-US"/>
        </w:rPr>
        <w:t xml:space="preserve"> </w:t>
      </w:r>
      <w:r w:rsidR="00500ACB">
        <w:rPr>
          <w:lang w:val="en-US"/>
        </w:rPr>
        <w:t xml:space="preserve">collect the pictures and captions published by Reichenau </w:t>
      </w:r>
      <w:r w:rsidR="002B00D5">
        <w:rPr>
          <w:lang w:val="en-US"/>
        </w:rPr>
        <w:t>[</w:t>
      </w:r>
      <w:r w:rsidR="00501D35">
        <w:rPr>
          <w:highlight w:val="cyan"/>
          <w:lang w:val="en-US"/>
        </w:rPr>
        <w:t>106</w:t>
      </w:r>
      <w:r w:rsidR="002B00D5" w:rsidRPr="002B00D5">
        <w:rPr>
          <w:highlight w:val="cyan"/>
          <w:lang w:val="en-US"/>
        </w:rPr>
        <w:t>]</w:t>
      </w:r>
      <w:r w:rsidR="00500ACB">
        <w:rPr>
          <w:lang w:val="en-US"/>
        </w:rPr>
        <w:t xml:space="preserve"> for ‘</w:t>
      </w:r>
      <w:r w:rsidR="00500ACB" w:rsidRPr="00500ACB">
        <w:rPr>
          <w:i/>
          <w:lang w:val="en-US"/>
        </w:rPr>
        <w:t>Hippotigris altidens’</w:t>
      </w:r>
      <w:r w:rsidR="00500ACB">
        <w:rPr>
          <w:lang w:val="en-US"/>
        </w:rPr>
        <w:t xml:space="preserve"> and photographs and accession numbers of the teeth when they could be traced in the Institut von </w:t>
      </w:r>
      <w:proofErr w:type="spellStart"/>
      <w:r w:rsidR="00500ACB">
        <w:rPr>
          <w:lang w:val="en-US"/>
        </w:rPr>
        <w:t>Quartär</w:t>
      </w:r>
      <w:proofErr w:type="spellEnd"/>
      <w:r w:rsidR="00500ACB">
        <w:rPr>
          <w:lang w:val="en-US"/>
        </w:rPr>
        <w:t xml:space="preserve"> </w:t>
      </w:r>
      <w:proofErr w:type="spellStart"/>
      <w:r w:rsidR="00500ACB">
        <w:rPr>
          <w:lang w:val="en-US"/>
        </w:rPr>
        <w:t>Paläontologie</w:t>
      </w:r>
      <w:proofErr w:type="spellEnd"/>
      <w:r w:rsidR="00500ACB">
        <w:rPr>
          <w:lang w:val="en-US"/>
        </w:rPr>
        <w:t xml:space="preserve"> collections in Weimar. </w:t>
      </w:r>
    </w:p>
    <w:p w:rsidR="00BC4E70" w:rsidRDefault="00BC4E70" w:rsidP="00BC4E70">
      <w:pPr>
        <w:contextualSpacing/>
        <w:rPr>
          <w:lang w:val="en-US"/>
        </w:rPr>
      </w:pPr>
    </w:p>
    <w:p w:rsidR="00BC4E70" w:rsidRDefault="00BC4E70" w:rsidP="00BC4E70">
      <w:pPr>
        <w:contextualSpacing/>
        <w:rPr>
          <w:lang w:val="en-GB"/>
        </w:rPr>
      </w:pPr>
      <w:r w:rsidRPr="00822948">
        <w:rPr>
          <w:lang w:val="en-US"/>
        </w:rPr>
        <w:t xml:space="preserve">Reichenau </w:t>
      </w:r>
      <w:r w:rsidR="002B00D5">
        <w:rPr>
          <w:lang w:val="en-US"/>
        </w:rPr>
        <w:t>[</w:t>
      </w:r>
      <w:r w:rsidR="00501D35">
        <w:rPr>
          <w:highlight w:val="cyan"/>
          <w:lang w:val="en-US"/>
        </w:rPr>
        <w:t>106</w:t>
      </w:r>
      <w:r w:rsidRPr="00AC749E">
        <w:rPr>
          <w:highlight w:val="cyan"/>
          <w:lang w:val="en-US"/>
        </w:rPr>
        <w:t>,</w:t>
      </w:r>
      <w:r>
        <w:rPr>
          <w:lang w:val="en-US"/>
        </w:rPr>
        <w:t xml:space="preserve"> p.21</w:t>
      </w:r>
      <w:r w:rsidR="002B00D5">
        <w:rPr>
          <w:lang w:val="en-US"/>
        </w:rPr>
        <w:t>]</w:t>
      </w:r>
      <w:r>
        <w:rPr>
          <w:lang w:val="en-US"/>
        </w:rPr>
        <w:t xml:space="preserve"> </w:t>
      </w:r>
      <w:r w:rsidRPr="00822948">
        <w:rPr>
          <w:lang w:val="en-US"/>
        </w:rPr>
        <w:t xml:space="preserve">did not </w:t>
      </w:r>
      <w:r>
        <w:rPr>
          <w:lang w:val="en-US"/>
        </w:rPr>
        <w:t xml:space="preserve">clearly pointed a single tooth that could be chosen as a type </w:t>
      </w:r>
      <w:r w:rsidRPr="00822948">
        <w:rPr>
          <w:lang w:val="en-US"/>
        </w:rPr>
        <w:t xml:space="preserve">for </w:t>
      </w:r>
      <w:r>
        <w:rPr>
          <w:lang w:val="en-US"/>
        </w:rPr>
        <w:t xml:space="preserve">his new species </w:t>
      </w:r>
      <w:r>
        <w:rPr>
          <w:i/>
          <w:lang w:val="en-US"/>
        </w:rPr>
        <w:t>Hippotigris</w:t>
      </w:r>
      <w:r w:rsidRPr="005A1C6F">
        <w:rPr>
          <w:i/>
          <w:lang w:val="en-US"/>
        </w:rPr>
        <w:t xml:space="preserve"> altidens</w:t>
      </w:r>
      <w:r>
        <w:rPr>
          <w:lang w:val="en-US"/>
        </w:rPr>
        <w:t>. The name he gave it, however, and the statement that ‘</w:t>
      </w:r>
      <w:r>
        <w:rPr>
          <w:lang w:val="en-GB"/>
        </w:rPr>
        <w:t>w</w:t>
      </w:r>
      <w:r w:rsidRPr="005A1C6F">
        <w:rPr>
          <w:lang w:val="en-GB"/>
        </w:rPr>
        <w:t>hile the upper teeth do not appear to be higher than those of the true Stenonis group, the lower teeth reach a significant height</w:t>
      </w:r>
      <w:r>
        <w:rPr>
          <w:lang w:val="en-GB"/>
        </w:rPr>
        <w:t>’</w:t>
      </w:r>
      <w:r>
        <w:rPr>
          <w:color w:val="2F5496" w:themeColor="accent1" w:themeShade="BF"/>
          <w:lang w:val="en-GB"/>
        </w:rPr>
        <w:t xml:space="preserve"> [</w:t>
      </w:r>
      <w:proofErr w:type="spellStart"/>
      <w:r w:rsidRPr="005A1C6F">
        <w:rPr>
          <w:i/>
          <w:color w:val="2F5496" w:themeColor="accent1" w:themeShade="BF"/>
          <w:lang w:val="en-GB"/>
        </w:rPr>
        <w:t>Während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die </w:t>
      </w:r>
      <w:proofErr w:type="spellStart"/>
      <w:r w:rsidRPr="005A1C6F">
        <w:rPr>
          <w:i/>
          <w:color w:val="2F5496" w:themeColor="accent1" w:themeShade="BF"/>
          <w:lang w:val="en-GB"/>
        </w:rPr>
        <w:t>Oberkieferzähne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5A1C6F">
        <w:rPr>
          <w:i/>
          <w:color w:val="2F5496" w:themeColor="accent1" w:themeShade="BF"/>
          <w:lang w:val="en-GB"/>
        </w:rPr>
        <w:t>nicht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5A1C6F">
        <w:rPr>
          <w:i/>
          <w:color w:val="2F5496" w:themeColor="accent1" w:themeShade="BF"/>
          <w:lang w:val="en-GB"/>
        </w:rPr>
        <w:t>höher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zu </w:t>
      </w:r>
      <w:proofErr w:type="spellStart"/>
      <w:r w:rsidRPr="005A1C6F">
        <w:rPr>
          <w:i/>
          <w:color w:val="2F5496" w:themeColor="accent1" w:themeShade="BF"/>
          <w:lang w:val="en-GB"/>
        </w:rPr>
        <w:t>sein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5A1C6F">
        <w:rPr>
          <w:i/>
          <w:color w:val="2F5496" w:themeColor="accent1" w:themeShade="BF"/>
          <w:lang w:val="en-GB"/>
        </w:rPr>
        <w:t>scheinen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, </w:t>
      </w:r>
      <w:proofErr w:type="spellStart"/>
      <w:r w:rsidRPr="005A1C6F">
        <w:rPr>
          <w:i/>
          <w:color w:val="2F5496" w:themeColor="accent1" w:themeShade="BF"/>
          <w:lang w:val="en-GB"/>
        </w:rPr>
        <w:t>als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die der </w:t>
      </w:r>
      <w:proofErr w:type="spellStart"/>
      <w:r w:rsidRPr="005A1C6F">
        <w:rPr>
          <w:i/>
          <w:color w:val="2F5496" w:themeColor="accent1" w:themeShade="BF"/>
          <w:lang w:val="en-GB"/>
        </w:rPr>
        <w:t>echten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5A1C6F">
        <w:rPr>
          <w:i/>
          <w:color w:val="2F5496" w:themeColor="accent1" w:themeShade="BF"/>
          <w:lang w:val="en-GB"/>
        </w:rPr>
        <w:t>Stenonisgruppe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, </w:t>
      </w:r>
      <w:proofErr w:type="spellStart"/>
      <w:r w:rsidRPr="005A1C6F">
        <w:rPr>
          <w:i/>
          <w:color w:val="2F5496" w:themeColor="accent1" w:themeShade="BF"/>
          <w:lang w:val="en-GB"/>
        </w:rPr>
        <w:t>erreichen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die </w:t>
      </w:r>
      <w:proofErr w:type="spellStart"/>
      <w:r w:rsidRPr="005A1C6F">
        <w:rPr>
          <w:i/>
          <w:color w:val="2F5496" w:themeColor="accent1" w:themeShade="BF"/>
          <w:lang w:val="en-GB"/>
        </w:rPr>
        <w:t>Unterkieferzahne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5A1C6F">
        <w:rPr>
          <w:i/>
          <w:color w:val="2F5496" w:themeColor="accent1" w:themeShade="BF"/>
          <w:lang w:val="en-GB"/>
        </w:rPr>
        <w:t>eine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5A1C6F">
        <w:rPr>
          <w:i/>
          <w:color w:val="2F5496" w:themeColor="accent1" w:themeShade="BF"/>
          <w:lang w:val="en-GB"/>
        </w:rPr>
        <w:t>bedeutende</w:t>
      </w:r>
      <w:proofErr w:type="spellEnd"/>
      <w:r w:rsidRPr="005A1C6F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5A1C6F">
        <w:rPr>
          <w:i/>
          <w:color w:val="2F5496" w:themeColor="accent1" w:themeShade="BF"/>
          <w:lang w:val="en-GB"/>
        </w:rPr>
        <w:t>Höhe</w:t>
      </w:r>
      <w:proofErr w:type="spellEnd"/>
      <w:r>
        <w:rPr>
          <w:color w:val="2F5496" w:themeColor="accent1" w:themeShade="BF"/>
          <w:lang w:val="en-GB"/>
        </w:rPr>
        <w:t>] </w:t>
      </w:r>
      <w:r>
        <w:rPr>
          <w:lang w:val="en-GB"/>
        </w:rPr>
        <w:t xml:space="preserve">indicate that a </w:t>
      </w:r>
      <w:proofErr w:type="spellStart"/>
      <w:r>
        <w:rPr>
          <w:lang w:val="en-GB"/>
        </w:rPr>
        <w:t>lectotype</w:t>
      </w:r>
      <w:proofErr w:type="spellEnd"/>
      <w:r>
        <w:rPr>
          <w:lang w:val="en-GB"/>
        </w:rPr>
        <w:t xml:space="preserve"> should be a high crowned </w:t>
      </w:r>
      <w:r w:rsidR="002957E4">
        <w:rPr>
          <w:lang w:val="en-GB"/>
        </w:rPr>
        <w:t xml:space="preserve">lower </w:t>
      </w:r>
      <w:r w:rsidR="00A64032">
        <w:rPr>
          <w:lang w:val="en-GB"/>
        </w:rPr>
        <w:t xml:space="preserve">cheek tooth </w:t>
      </w:r>
      <w:r>
        <w:rPr>
          <w:lang w:val="en-GB"/>
        </w:rPr>
        <w:t xml:space="preserve">chosen among the teeth figured and mentioned by Reichenau. Thus the lower P2 IQW H.G. </w:t>
      </w:r>
      <w:proofErr w:type="spellStart"/>
      <w:r w:rsidRPr="00822948">
        <w:rPr>
          <w:lang w:val="en-US"/>
        </w:rPr>
        <w:t>Süß</w:t>
      </w:r>
      <w:proofErr w:type="spellEnd"/>
      <w:r w:rsidRPr="00822948">
        <w:rPr>
          <w:lang w:val="en-US"/>
        </w:rPr>
        <w:t>.</w:t>
      </w:r>
      <w:r>
        <w:rPr>
          <w:lang w:val="en-US"/>
        </w:rPr>
        <w:t xml:space="preserve"> 1373 </w:t>
      </w:r>
      <w:r w:rsidR="002957E4">
        <w:rPr>
          <w:lang w:val="en-US"/>
        </w:rPr>
        <w:t>[</w:t>
      </w:r>
      <w:r w:rsidR="00501D35">
        <w:rPr>
          <w:highlight w:val="cyan"/>
          <w:lang w:val="en-US"/>
        </w:rPr>
        <w:t>106</w:t>
      </w:r>
      <w:r w:rsidR="002957E4" w:rsidRPr="002957E4">
        <w:rPr>
          <w:highlight w:val="cyan"/>
          <w:lang w:val="en-US"/>
        </w:rPr>
        <w:t>,</w:t>
      </w:r>
      <w:r w:rsidRPr="002957E4">
        <w:rPr>
          <w:highlight w:val="cyan"/>
          <w:lang w:val="en-US"/>
        </w:rPr>
        <w:t xml:space="preserve"> Pl. VI </w:t>
      </w:r>
      <w:proofErr w:type="spellStart"/>
      <w:r w:rsidRPr="002957E4">
        <w:rPr>
          <w:highlight w:val="cyan"/>
          <w:lang w:val="en-US"/>
        </w:rPr>
        <w:t>Fig.17</w:t>
      </w:r>
      <w:proofErr w:type="spellEnd"/>
      <w:r w:rsidR="002957E4" w:rsidRPr="002957E4">
        <w:rPr>
          <w:highlight w:val="cyan"/>
          <w:lang w:val="en-US"/>
        </w:rPr>
        <w:t>]</w:t>
      </w:r>
      <w:r>
        <w:rPr>
          <w:lang w:val="en-US"/>
        </w:rPr>
        <w:t xml:space="preserve"> elected by </w:t>
      </w:r>
      <w:r w:rsidRPr="001D3426">
        <w:rPr>
          <w:lang w:val="en-US"/>
        </w:rPr>
        <w:t xml:space="preserve">Schwarz </w:t>
      </w:r>
      <w:r w:rsidR="001D3426">
        <w:rPr>
          <w:lang w:val="en-US"/>
        </w:rPr>
        <w:t>[</w:t>
      </w:r>
      <w:r w:rsidR="00087D48">
        <w:rPr>
          <w:highlight w:val="cyan"/>
          <w:lang w:val="en-US"/>
        </w:rPr>
        <w:t>1</w:t>
      </w:r>
      <w:r w:rsidR="00501D35">
        <w:rPr>
          <w:highlight w:val="cyan"/>
          <w:lang w:val="en-US"/>
        </w:rPr>
        <w:t>36</w:t>
      </w:r>
      <w:r w:rsidR="001D3426" w:rsidRPr="001D3426">
        <w:rPr>
          <w:highlight w:val="cyan"/>
          <w:lang w:val="en-US"/>
        </w:rPr>
        <w:t>]</w:t>
      </w:r>
      <w:r>
        <w:rPr>
          <w:lang w:val="en-US"/>
        </w:rPr>
        <w:t xml:space="preserve"> as </w:t>
      </w:r>
      <w:proofErr w:type="spellStart"/>
      <w:r>
        <w:rPr>
          <w:lang w:val="en-GB"/>
        </w:rPr>
        <w:t>lectotype</w:t>
      </w:r>
      <w:proofErr w:type="spellEnd"/>
      <w:r>
        <w:rPr>
          <w:lang w:val="en-GB"/>
        </w:rPr>
        <w:t xml:space="preserve"> is not adequate.</w:t>
      </w:r>
    </w:p>
    <w:p w:rsidR="00BC4E70" w:rsidRDefault="00BC4E70" w:rsidP="00BC4E70">
      <w:pPr>
        <w:contextualSpacing/>
        <w:rPr>
          <w:lang w:val="en-GB"/>
        </w:rPr>
      </w:pPr>
      <w:r>
        <w:rPr>
          <w:lang w:val="en-GB"/>
        </w:rPr>
        <w:t xml:space="preserve">Another feature pointed by Reichenau is that </w:t>
      </w:r>
      <w:r>
        <w:rPr>
          <w:color w:val="2F5496" w:themeColor="accent1" w:themeShade="BF"/>
          <w:lang w:val="en-GB"/>
        </w:rPr>
        <w:t>‘</w:t>
      </w:r>
      <w:r w:rsidRPr="00223FB4">
        <w:rPr>
          <w:lang w:val="en-GB"/>
        </w:rPr>
        <w:t>the maxillary molars differ from the Upper Pliocene Stenonis-</w:t>
      </w:r>
      <w:proofErr w:type="spellStart"/>
      <w:r w:rsidRPr="00223FB4">
        <w:rPr>
          <w:lang w:val="en-GB"/>
        </w:rPr>
        <w:t>Ligeris-Robustus</w:t>
      </w:r>
      <w:proofErr w:type="spellEnd"/>
      <w:r w:rsidRPr="00223FB4">
        <w:rPr>
          <w:lang w:val="en-GB"/>
        </w:rPr>
        <w:t xml:space="preserve"> teeth by their simply right-angled inner valley, extended into a point, which is not bifurcated by a spur. Only the premolar has a valley bifurcated once by a thin spur</w:t>
      </w:r>
      <w:r>
        <w:rPr>
          <w:lang w:val="en-GB"/>
        </w:rPr>
        <w:t>’</w:t>
      </w:r>
      <w:r>
        <w:rPr>
          <w:color w:val="2F5496" w:themeColor="accent1" w:themeShade="BF"/>
          <w:lang w:val="en-GB"/>
        </w:rPr>
        <w:t xml:space="preserve"> [</w:t>
      </w:r>
      <w:r w:rsidRPr="00223FB4">
        <w:rPr>
          <w:i/>
          <w:color w:val="2F5496" w:themeColor="accent1" w:themeShade="BF"/>
          <w:lang w:val="en-GB"/>
        </w:rPr>
        <w:t xml:space="preserve">Von den </w:t>
      </w:r>
      <w:proofErr w:type="spellStart"/>
      <w:r w:rsidRPr="00223FB4">
        <w:rPr>
          <w:i/>
          <w:color w:val="2F5496" w:themeColor="accent1" w:themeShade="BF"/>
          <w:lang w:val="en-GB"/>
        </w:rPr>
        <w:t>oberpliocänen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Stenonis-</w:t>
      </w:r>
      <w:proofErr w:type="spellStart"/>
      <w:r w:rsidRPr="00223FB4">
        <w:rPr>
          <w:i/>
          <w:color w:val="2F5496" w:themeColor="accent1" w:themeShade="BF"/>
          <w:lang w:val="en-GB"/>
        </w:rPr>
        <w:t>Ligeris-Robustus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Zähnen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unterscheiden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sich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die </w:t>
      </w:r>
      <w:proofErr w:type="spellStart"/>
      <w:r w:rsidRPr="00223FB4">
        <w:rPr>
          <w:i/>
          <w:color w:val="2F5496" w:themeColor="accent1" w:themeShade="BF"/>
          <w:lang w:val="en-GB"/>
        </w:rPr>
        <w:t>Oberkiefermolaren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durch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ihr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einfach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rechtwinkeliges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, in </w:t>
      </w:r>
      <w:proofErr w:type="spellStart"/>
      <w:r w:rsidRPr="00223FB4">
        <w:rPr>
          <w:i/>
          <w:color w:val="2F5496" w:themeColor="accent1" w:themeShade="BF"/>
          <w:lang w:val="en-GB"/>
        </w:rPr>
        <w:t>eine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Spitze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ausgezigenes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Innental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, </w:t>
      </w:r>
      <w:proofErr w:type="spellStart"/>
      <w:r w:rsidRPr="00223FB4">
        <w:rPr>
          <w:i/>
          <w:color w:val="2F5496" w:themeColor="accent1" w:themeShade="BF"/>
          <w:lang w:val="en-GB"/>
        </w:rPr>
        <w:t>welches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durch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keinen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Sporn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</w:t>
      </w:r>
      <w:proofErr w:type="spellStart"/>
      <w:r w:rsidRPr="00223FB4">
        <w:rPr>
          <w:i/>
          <w:color w:val="2F5496" w:themeColor="accent1" w:themeShade="BF"/>
          <w:lang w:val="en-GB"/>
        </w:rPr>
        <w:t>gegabeltes</w:t>
      </w:r>
      <w:proofErr w:type="spellEnd"/>
      <w:r w:rsidRPr="00223FB4">
        <w:rPr>
          <w:i/>
          <w:color w:val="2F5496" w:themeColor="accent1" w:themeShade="BF"/>
          <w:lang w:val="en-GB"/>
        </w:rPr>
        <w:t xml:space="preserve"> Tal.</w:t>
      </w:r>
      <w:r>
        <w:rPr>
          <w:color w:val="2F5496" w:themeColor="accent1" w:themeShade="BF"/>
          <w:lang w:val="en-GB"/>
        </w:rPr>
        <w:t xml:space="preserve">] </w:t>
      </w:r>
      <w:r w:rsidRPr="0027116D">
        <w:rPr>
          <w:lang w:val="en-GB"/>
        </w:rPr>
        <w:t xml:space="preserve">This is, however, in contradiction with the </w:t>
      </w:r>
      <w:r>
        <w:rPr>
          <w:lang w:val="en-GB"/>
        </w:rPr>
        <w:t>premolars figured on Plate I-12 (</w:t>
      </w:r>
      <w:r w:rsidR="001D3426">
        <w:rPr>
          <w:lang w:val="en-GB"/>
        </w:rPr>
        <w:t xml:space="preserve">IQW </w:t>
      </w:r>
      <w:r>
        <w:rPr>
          <w:lang w:val="en-GB"/>
        </w:rPr>
        <w:t>S HG 1371) and Plate VII-18.</w:t>
      </w:r>
    </w:p>
    <w:p w:rsidR="00BC4E70" w:rsidRDefault="00BC4E70" w:rsidP="00BC4E70">
      <w:pPr>
        <w:contextualSpacing/>
        <w:rPr>
          <w:lang w:val="en-GB"/>
        </w:rPr>
      </w:pPr>
    </w:p>
    <w:p w:rsidR="00BC4E70" w:rsidRDefault="00BC4E70" w:rsidP="00BC4E70">
      <w:pPr>
        <w:spacing w:before="100" w:beforeAutospacing="1" w:after="100" w:afterAutospacing="1"/>
        <w:contextualSpacing/>
        <w:rPr>
          <w:lang w:val="en-US"/>
        </w:rPr>
      </w:pPr>
      <w:r w:rsidRPr="00574F76">
        <w:rPr>
          <w:lang w:val="en-US"/>
        </w:rPr>
        <w:t xml:space="preserve">Kahlke </w:t>
      </w:r>
      <w:r w:rsidR="00574F76">
        <w:rPr>
          <w:lang w:val="en-US"/>
        </w:rPr>
        <w:t>[</w:t>
      </w:r>
      <w:r w:rsidR="00556523">
        <w:rPr>
          <w:highlight w:val="cyan"/>
          <w:lang w:val="en-US"/>
        </w:rPr>
        <w:t>135</w:t>
      </w:r>
      <w:r w:rsidR="00574F76">
        <w:rPr>
          <w:lang w:val="en-US"/>
        </w:rPr>
        <w:t>]</w:t>
      </w:r>
      <w:r>
        <w:rPr>
          <w:lang w:val="en-US"/>
        </w:rPr>
        <w:t xml:space="preserve"> gave as Syntype the: </w:t>
      </w:r>
    </w:p>
    <w:p w:rsidR="00BC4E70" w:rsidRPr="0090575C" w:rsidRDefault="00BC4E70" w:rsidP="00BC4E7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hAnsi="Times New Roman"/>
          <w:szCs w:val="24"/>
          <w:lang w:val="en-US"/>
        </w:rPr>
        <w:t>dP4</w:t>
      </w:r>
      <w:proofErr w:type="spellEnd"/>
      <w:r w:rsidRPr="001004B8">
        <w:rPr>
          <w:rFonts w:ascii="Times New Roman" w:hAnsi="Times New Roman"/>
          <w:szCs w:val="24"/>
          <w:lang w:val="en-US"/>
        </w:rPr>
        <w:t xml:space="preserve"> sup sin. H.G. 1371 </w:t>
      </w:r>
      <w:r w:rsidRPr="0090575C">
        <w:rPr>
          <w:rFonts w:ascii="Times New Roman" w:hAnsi="Times New Roman"/>
          <w:szCs w:val="24"/>
          <w:lang w:val="en-US"/>
        </w:rPr>
        <w:t>(Plate I-12)</w:t>
      </w:r>
    </w:p>
    <w:p w:rsidR="00BC4E70" w:rsidRDefault="00BC4E70" w:rsidP="00BC4E7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proofErr w:type="spellStart"/>
      <w:r w:rsidRPr="001004B8">
        <w:rPr>
          <w:rFonts w:ascii="Times New Roman" w:hAnsi="Times New Roman"/>
          <w:szCs w:val="24"/>
          <w:lang w:val="en-US"/>
        </w:rPr>
        <w:t>M2inf</w:t>
      </w:r>
      <w:proofErr w:type="spellEnd"/>
      <w:r w:rsidRPr="001004B8">
        <w:rPr>
          <w:rFonts w:ascii="Times New Roman" w:hAnsi="Times New Roman"/>
          <w:szCs w:val="24"/>
          <w:lang w:val="en-US"/>
        </w:rPr>
        <w:t xml:space="preserve"> sin. IQW 1964/854, </w:t>
      </w:r>
      <w:proofErr w:type="spellStart"/>
      <w:r w:rsidRPr="001004B8">
        <w:rPr>
          <w:rFonts w:ascii="Times New Roman" w:hAnsi="Times New Roman"/>
          <w:szCs w:val="24"/>
          <w:lang w:val="en-US"/>
        </w:rPr>
        <w:t>Süß</w:t>
      </w:r>
      <w:proofErr w:type="spellEnd"/>
      <w:r w:rsidRPr="001004B8">
        <w:rPr>
          <w:rFonts w:ascii="Times New Roman" w:hAnsi="Times New Roman"/>
          <w:szCs w:val="24"/>
          <w:lang w:val="en-US"/>
        </w:rPr>
        <w:t>. 4437 (Plate VI-11,12)</w:t>
      </w:r>
    </w:p>
    <w:p w:rsidR="00BC4E70" w:rsidRDefault="00BC4E70" w:rsidP="00BC4E7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proofErr w:type="spellStart"/>
      <w:r w:rsidRPr="001004B8">
        <w:rPr>
          <w:rFonts w:ascii="Times New Roman" w:hAnsi="Times New Roman"/>
          <w:szCs w:val="24"/>
          <w:lang w:val="en-US"/>
        </w:rPr>
        <w:t>P2inf</w:t>
      </w:r>
      <w:proofErr w:type="spellEnd"/>
      <w:r w:rsidRPr="001004B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004B8">
        <w:rPr>
          <w:rFonts w:ascii="Times New Roman" w:hAnsi="Times New Roman"/>
          <w:szCs w:val="24"/>
          <w:lang w:val="en-US"/>
        </w:rPr>
        <w:t>dex</w:t>
      </w:r>
      <w:proofErr w:type="spellEnd"/>
      <w:r w:rsidRPr="001004B8">
        <w:rPr>
          <w:rFonts w:ascii="Times New Roman" w:hAnsi="Times New Roman"/>
          <w:szCs w:val="24"/>
          <w:lang w:val="en-US"/>
        </w:rPr>
        <w:t xml:space="preserve">. HG </w:t>
      </w:r>
      <w:proofErr w:type="spellStart"/>
      <w:r w:rsidRPr="001004B8">
        <w:rPr>
          <w:rFonts w:ascii="Times New Roman" w:hAnsi="Times New Roman"/>
          <w:szCs w:val="24"/>
          <w:lang w:val="en-US"/>
        </w:rPr>
        <w:t>Süß</w:t>
      </w:r>
      <w:proofErr w:type="spellEnd"/>
      <w:r w:rsidRPr="001004B8">
        <w:rPr>
          <w:rFonts w:ascii="Times New Roman" w:hAnsi="Times New Roman"/>
          <w:szCs w:val="24"/>
          <w:lang w:val="en-US"/>
        </w:rPr>
        <w:t>. 1373 (Plate VI-17)</w:t>
      </w:r>
    </w:p>
    <w:p w:rsidR="00BC4E70" w:rsidRPr="00A64032" w:rsidRDefault="00BC4E70" w:rsidP="00BC4E7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spellStart"/>
      <w:r w:rsidRPr="00A64032">
        <w:rPr>
          <w:rFonts w:ascii="Times New Roman" w:hAnsi="Times New Roman"/>
          <w:szCs w:val="24"/>
        </w:rPr>
        <w:t>M1sup</w:t>
      </w:r>
      <w:proofErr w:type="spellEnd"/>
      <w:r w:rsidRPr="00A64032">
        <w:rPr>
          <w:rFonts w:ascii="Times New Roman" w:hAnsi="Times New Roman"/>
          <w:szCs w:val="24"/>
        </w:rPr>
        <w:t xml:space="preserve"> </w:t>
      </w:r>
      <w:proofErr w:type="spellStart"/>
      <w:r w:rsidRPr="00A64032">
        <w:rPr>
          <w:rFonts w:ascii="Times New Roman" w:hAnsi="Times New Roman"/>
          <w:szCs w:val="24"/>
        </w:rPr>
        <w:t>dex</w:t>
      </w:r>
      <w:proofErr w:type="spellEnd"/>
      <w:r w:rsidRPr="00A64032">
        <w:rPr>
          <w:rFonts w:ascii="Times New Roman" w:hAnsi="Times New Roman"/>
          <w:szCs w:val="24"/>
        </w:rPr>
        <w:t xml:space="preserve">. IQW 1964/1199, </w:t>
      </w:r>
      <w:proofErr w:type="spellStart"/>
      <w:r w:rsidRPr="00A64032">
        <w:rPr>
          <w:rFonts w:ascii="Times New Roman" w:hAnsi="Times New Roman"/>
          <w:szCs w:val="24"/>
        </w:rPr>
        <w:t>Süß</w:t>
      </w:r>
      <w:proofErr w:type="spellEnd"/>
      <w:r w:rsidRPr="00A64032">
        <w:rPr>
          <w:rFonts w:ascii="Times New Roman" w:hAnsi="Times New Roman"/>
          <w:szCs w:val="24"/>
        </w:rPr>
        <w:t xml:space="preserve">. 4433 (Plate </w:t>
      </w:r>
      <w:proofErr w:type="spellStart"/>
      <w:r w:rsidRPr="00A64032">
        <w:rPr>
          <w:rFonts w:ascii="Times New Roman" w:hAnsi="Times New Roman"/>
          <w:szCs w:val="24"/>
        </w:rPr>
        <w:t>VII-17</w:t>
      </w:r>
      <w:proofErr w:type="spellEnd"/>
      <w:r w:rsidRPr="00A64032">
        <w:rPr>
          <w:rFonts w:ascii="Times New Roman" w:hAnsi="Times New Roman"/>
          <w:szCs w:val="24"/>
        </w:rPr>
        <w:t>)</w:t>
      </w:r>
    </w:p>
    <w:p w:rsidR="00BC4E70" w:rsidRDefault="00BC4E70" w:rsidP="00BC4E7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proofErr w:type="spellStart"/>
      <w:r w:rsidRPr="001004B8">
        <w:rPr>
          <w:rFonts w:ascii="Times New Roman" w:hAnsi="Times New Roman"/>
          <w:szCs w:val="24"/>
          <w:lang w:val="en-US"/>
        </w:rPr>
        <w:t>M3inf</w:t>
      </w:r>
      <w:proofErr w:type="spellEnd"/>
      <w:r w:rsidRPr="001004B8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1004B8">
        <w:rPr>
          <w:rFonts w:ascii="Times New Roman" w:hAnsi="Times New Roman"/>
          <w:szCs w:val="24"/>
          <w:lang w:val="en-US"/>
        </w:rPr>
        <w:t>dex</w:t>
      </w:r>
      <w:proofErr w:type="spellEnd"/>
      <w:r w:rsidRPr="001004B8">
        <w:rPr>
          <w:rFonts w:ascii="Times New Roman" w:hAnsi="Times New Roman"/>
          <w:szCs w:val="24"/>
          <w:lang w:val="en-US"/>
        </w:rPr>
        <w:t xml:space="preserve">. IQW 1964/1101, </w:t>
      </w:r>
      <w:proofErr w:type="spellStart"/>
      <w:r w:rsidRPr="001004B8">
        <w:rPr>
          <w:rFonts w:ascii="Times New Roman" w:hAnsi="Times New Roman"/>
          <w:szCs w:val="24"/>
          <w:lang w:val="en-US"/>
        </w:rPr>
        <w:t>Süß</w:t>
      </w:r>
      <w:proofErr w:type="spellEnd"/>
      <w:r w:rsidRPr="001004B8">
        <w:rPr>
          <w:rFonts w:ascii="Times New Roman" w:hAnsi="Times New Roman"/>
          <w:szCs w:val="24"/>
          <w:lang w:val="en-US"/>
        </w:rPr>
        <w:t>. 4438 (Plate VII-21,22)</w:t>
      </w:r>
    </w:p>
    <w:p w:rsidR="00BC4E70" w:rsidRPr="00A64032" w:rsidRDefault="00BC4E70" w:rsidP="00BC4E7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spellStart"/>
      <w:r w:rsidRPr="00A64032">
        <w:rPr>
          <w:rFonts w:ascii="Times New Roman" w:hAnsi="Times New Roman"/>
          <w:szCs w:val="24"/>
        </w:rPr>
        <w:t>M3sup</w:t>
      </w:r>
      <w:proofErr w:type="spellEnd"/>
      <w:r w:rsidRPr="00A64032">
        <w:rPr>
          <w:rFonts w:ascii="Times New Roman" w:hAnsi="Times New Roman"/>
          <w:szCs w:val="24"/>
        </w:rPr>
        <w:t xml:space="preserve"> </w:t>
      </w:r>
      <w:proofErr w:type="spellStart"/>
      <w:r w:rsidRPr="00A64032">
        <w:rPr>
          <w:rFonts w:ascii="Times New Roman" w:hAnsi="Times New Roman"/>
          <w:szCs w:val="24"/>
        </w:rPr>
        <w:t>dex</w:t>
      </w:r>
      <w:proofErr w:type="spellEnd"/>
      <w:r w:rsidRPr="00A64032">
        <w:rPr>
          <w:rFonts w:ascii="Times New Roman" w:hAnsi="Times New Roman"/>
          <w:szCs w:val="24"/>
        </w:rPr>
        <w:t xml:space="preserve">. IQW 1964/753, </w:t>
      </w:r>
      <w:proofErr w:type="spellStart"/>
      <w:r w:rsidRPr="00A64032">
        <w:rPr>
          <w:rFonts w:ascii="Times New Roman" w:hAnsi="Times New Roman"/>
          <w:szCs w:val="24"/>
        </w:rPr>
        <w:t>Süß</w:t>
      </w:r>
      <w:proofErr w:type="spellEnd"/>
      <w:r w:rsidRPr="00A64032">
        <w:rPr>
          <w:rFonts w:ascii="Times New Roman" w:hAnsi="Times New Roman"/>
          <w:szCs w:val="24"/>
        </w:rPr>
        <w:t xml:space="preserve">. 4435 (Plate </w:t>
      </w:r>
      <w:proofErr w:type="spellStart"/>
      <w:r w:rsidRPr="00A64032">
        <w:rPr>
          <w:rFonts w:ascii="Times New Roman" w:hAnsi="Times New Roman"/>
          <w:szCs w:val="24"/>
        </w:rPr>
        <w:t>IX-4</w:t>
      </w:r>
      <w:proofErr w:type="spellEnd"/>
      <w:r w:rsidRPr="00A64032">
        <w:rPr>
          <w:rFonts w:ascii="Times New Roman" w:hAnsi="Times New Roman"/>
          <w:szCs w:val="24"/>
        </w:rPr>
        <w:t>)</w:t>
      </w:r>
    </w:p>
    <w:p w:rsidR="00BC4E70" w:rsidRPr="001004B8" w:rsidRDefault="00BC4E70" w:rsidP="00BC4E70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  <w:lang w:val="en-US"/>
        </w:rPr>
      </w:pPr>
      <w:proofErr w:type="spellStart"/>
      <w:r w:rsidRPr="001004B8">
        <w:rPr>
          <w:rFonts w:ascii="Times New Roman" w:hAnsi="Times New Roman"/>
          <w:szCs w:val="24"/>
          <w:lang w:val="en-US"/>
        </w:rPr>
        <w:t>M3sup</w:t>
      </w:r>
      <w:proofErr w:type="spellEnd"/>
      <w:r w:rsidRPr="001004B8">
        <w:rPr>
          <w:rFonts w:ascii="Times New Roman" w:hAnsi="Times New Roman"/>
          <w:szCs w:val="24"/>
          <w:lang w:val="en-US"/>
        </w:rPr>
        <w:t xml:space="preserve"> sin. IQW 1964/996, </w:t>
      </w:r>
      <w:proofErr w:type="spellStart"/>
      <w:r w:rsidRPr="001004B8">
        <w:rPr>
          <w:rFonts w:ascii="Times New Roman" w:hAnsi="Times New Roman"/>
          <w:szCs w:val="24"/>
          <w:lang w:val="en-US"/>
        </w:rPr>
        <w:t>Süß</w:t>
      </w:r>
      <w:proofErr w:type="spellEnd"/>
      <w:r w:rsidRPr="001004B8">
        <w:rPr>
          <w:rFonts w:ascii="Times New Roman" w:hAnsi="Times New Roman"/>
          <w:szCs w:val="24"/>
          <w:lang w:val="en-US"/>
        </w:rPr>
        <w:t>. 4434 (Plate IX-5)</w:t>
      </w:r>
    </w:p>
    <w:p w:rsidR="00BC4E70" w:rsidRDefault="00BC4E70" w:rsidP="00BC4E70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but did not mention the </w:t>
      </w:r>
      <w:r w:rsidRPr="001004B8">
        <w:rPr>
          <w:lang w:val="en-US"/>
        </w:rPr>
        <w:t xml:space="preserve">associated lowers left (Coll. </w:t>
      </w:r>
      <w:proofErr w:type="spellStart"/>
      <w:r w:rsidRPr="001004B8">
        <w:rPr>
          <w:lang w:val="en-US"/>
        </w:rPr>
        <w:t>Soergel</w:t>
      </w:r>
      <w:proofErr w:type="spellEnd"/>
      <w:r w:rsidRPr="001004B8">
        <w:rPr>
          <w:lang w:val="en-US"/>
        </w:rPr>
        <w:t>) mentioned in the text</w:t>
      </w:r>
      <w:r>
        <w:rPr>
          <w:lang w:val="en-US"/>
        </w:rPr>
        <w:t xml:space="preserve"> </w:t>
      </w:r>
      <w:r w:rsidR="00574F76">
        <w:rPr>
          <w:lang w:val="en-US"/>
        </w:rPr>
        <w:t>[</w:t>
      </w:r>
      <w:r w:rsidR="00556523">
        <w:rPr>
          <w:highlight w:val="cyan"/>
          <w:lang w:val="en-US"/>
        </w:rPr>
        <w:t>106</w:t>
      </w:r>
      <w:r w:rsidR="00574F76" w:rsidRPr="00574F76">
        <w:rPr>
          <w:highlight w:val="cyan"/>
          <w:lang w:val="en-US"/>
        </w:rPr>
        <w:t xml:space="preserve">, </w:t>
      </w:r>
      <w:r w:rsidRPr="00574F76">
        <w:rPr>
          <w:highlight w:val="cyan"/>
          <w:lang w:val="en-US"/>
        </w:rPr>
        <w:t>Plate V, Fig. 3</w:t>
      </w:r>
      <w:r w:rsidR="00574F76" w:rsidRPr="00574F76">
        <w:rPr>
          <w:highlight w:val="cyan"/>
          <w:lang w:val="en-US"/>
        </w:rPr>
        <w:t>]</w:t>
      </w:r>
      <w:r>
        <w:rPr>
          <w:lang w:val="en-US"/>
        </w:rPr>
        <w:t xml:space="preserve"> which resemble </w:t>
      </w:r>
      <w:r w:rsidRPr="001C158F">
        <w:rPr>
          <w:i/>
          <w:lang w:val="en-US"/>
        </w:rPr>
        <w:t>E. marxi</w:t>
      </w:r>
      <w:r>
        <w:rPr>
          <w:lang w:val="en-US"/>
        </w:rPr>
        <w:t xml:space="preserve"> by the developed metaconids nor did he mention the upper premolar and upper M3 figured on Plate VII-13 which also resemble </w:t>
      </w:r>
      <w:r w:rsidRPr="001C158F">
        <w:rPr>
          <w:i/>
          <w:lang w:val="en-US"/>
        </w:rPr>
        <w:t>E. marxi</w:t>
      </w:r>
      <w:r>
        <w:rPr>
          <w:lang w:val="en-US"/>
        </w:rPr>
        <w:t>.</w:t>
      </w:r>
      <w:r w:rsidRPr="00AF7B84">
        <w:rPr>
          <w:lang w:val="en-US"/>
        </w:rPr>
        <w:t xml:space="preserve"> </w:t>
      </w:r>
    </w:p>
    <w:p w:rsidR="00242E9A" w:rsidRDefault="00242E9A" w:rsidP="00E55651">
      <w:pPr>
        <w:rPr>
          <w:lang w:val="en-US"/>
        </w:rPr>
      </w:pPr>
    </w:p>
    <w:sectPr w:rsidR="00242E9A" w:rsidSect="0037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altName w:val="Cambria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NotTrackMoves/>
  <w:defaultTabStop w:val="708"/>
  <w:hyphenationZone w:val="425"/>
  <w:characterSpacingControl w:val="doNotCompress"/>
  <w:compat>
    <w:applyBreakingRules/>
  </w:compat>
  <w:rsids>
    <w:rsidRoot w:val="00735ACF"/>
    <w:rsid w:val="000275EA"/>
    <w:rsid w:val="00061AB2"/>
    <w:rsid w:val="00087D48"/>
    <w:rsid w:val="00107BBA"/>
    <w:rsid w:val="00114851"/>
    <w:rsid w:val="00146A68"/>
    <w:rsid w:val="00151A83"/>
    <w:rsid w:val="001A1B16"/>
    <w:rsid w:val="001D3426"/>
    <w:rsid w:val="00223B0F"/>
    <w:rsid w:val="00235AC8"/>
    <w:rsid w:val="00242E9A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9474C"/>
    <w:rsid w:val="004C716D"/>
    <w:rsid w:val="00500ACB"/>
    <w:rsid w:val="00501D35"/>
    <w:rsid w:val="00556523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6F3323"/>
    <w:rsid w:val="00703105"/>
    <w:rsid w:val="00735ACF"/>
    <w:rsid w:val="00747838"/>
    <w:rsid w:val="007504F4"/>
    <w:rsid w:val="00765280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B731D5"/>
    <w:rsid w:val="00BC4E70"/>
    <w:rsid w:val="00BF46B9"/>
    <w:rsid w:val="00C07552"/>
    <w:rsid w:val="00C46DF3"/>
    <w:rsid w:val="00C539B0"/>
    <w:rsid w:val="00CC5F9D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352</Words>
  <Characters>2008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Vera Eisenmann</cp:lastModifiedBy>
  <cp:revision>31</cp:revision>
  <dcterms:created xsi:type="dcterms:W3CDTF">2021-12-17T08:56:00Z</dcterms:created>
  <dcterms:modified xsi:type="dcterms:W3CDTF">2022-08-27T17:50:00Z</dcterms:modified>
</cp:coreProperties>
</file>